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7D54" w14:textId="65FCE770" w:rsidR="007259D0" w:rsidRDefault="007259D0" w:rsidP="007259D0">
      <w:pPr>
        <w:pStyle w:val="Bezatstarpm"/>
        <w:rPr>
          <w:b/>
          <w:bCs/>
        </w:rPr>
      </w:pPr>
      <w:r>
        <w:rPr>
          <w:noProof/>
          <w:sz w:val="20"/>
        </w:rPr>
        <w:drawing>
          <wp:inline distT="0" distB="0" distL="0" distR="0" wp14:anchorId="3247B16B" wp14:editId="7A0CE049">
            <wp:extent cx="1773341" cy="775334"/>
            <wp:effectExtent l="0" t="0" r="0" b="0"/>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773341" cy="775334"/>
                    </a:xfrm>
                    <a:prstGeom prst="rect">
                      <a:avLst/>
                    </a:prstGeom>
                  </pic:spPr>
                </pic:pic>
              </a:graphicData>
            </a:graphic>
          </wp:inline>
        </w:drawing>
      </w:r>
    </w:p>
    <w:p w14:paraId="2D970E1D" w14:textId="77777777" w:rsidR="007259D0" w:rsidRDefault="007259D0" w:rsidP="007259D0">
      <w:pPr>
        <w:pStyle w:val="Bezatstarpm"/>
        <w:rPr>
          <w:b/>
          <w:bCs/>
        </w:rPr>
      </w:pPr>
    </w:p>
    <w:p w14:paraId="4A8EC999" w14:textId="50321D33" w:rsidR="007259D0" w:rsidRDefault="007259D0" w:rsidP="007259D0">
      <w:pPr>
        <w:pStyle w:val="Bezatstarpm"/>
        <w:rPr>
          <w:b/>
          <w:bCs/>
        </w:rPr>
      </w:pPr>
      <w:r w:rsidRPr="00B166C7">
        <w:rPr>
          <w:b/>
          <w:bCs/>
        </w:rPr>
        <w:t>APSTIPRINĀTS</w:t>
      </w:r>
    </w:p>
    <w:p w14:paraId="7F376B87" w14:textId="65462CD0" w:rsidR="007259D0" w:rsidRDefault="007259D0" w:rsidP="007259D0">
      <w:pPr>
        <w:pStyle w:val="Bezatstarpm"/>
        <w:tabs>
          <w:tab w:val="left" w:pos="5529"/>
        </w:tabs>
      </w:pPr>
      <w:proofErr w:type="spellStart"/>
      <w:r>
        <w:t>LaMSF</w:t>
      </w:r>
      <w:proofErr w:type="spellEnd"/>
      <w:r>
        <w:t xml:space="preserve"> ģenerālsekretāre</w:t>
      </w:r>
      <w:r>
        <w:tab/>
        <w:t>Motokrosa komisijas vadītājs</w:t>
      </w:r>
    </w:p>
    <w:p w14:paraId="04D5781B" w14:textId="77777777" w:rsidR="007259D0" w:rsidRDefault="007259D0" w:rsidP="007259D0">
      <w:pPr>
        <w:pStyle w:val="Bezatstarpm"/>
        <w:tabs>
          <w:tab w:val="left" w:pos="5529"/>
        </w:tabs>
      </w:pPr>
      <w:proofErr w:type="spellStart"/>
      <w:r>
        <w:t>E.Skurbe</w:t>
      </w:r>
      <w:proofErr w:type="spellEnd"/>
      <w:r>
        <w:tab/>
      </w:r>
      <w:proofErr w:type="spellStart"/>
      <w:r>
        <w:t>K.Serģis</w:t>
      </w:r>
      <w:proofErr w:type="spellEnd"/>
    </w:p>
    <w:p w14:paraId="33657CE3" w14:textId="76663F53" w:rsidR="007259D0" w:rsidRPr="00B166C7" w:rsidRDefault="007259D0" w:rsidP="007259D0">
      <w:pPr>
        <w:pStyle w:val="Bezatstarpm"/>
        <w:tabs>
          <w:tab w:val="left" w:pos="5529"/>
        </w:tabs>
      </w:pPr>
      <w:r>
        <w:t>2022</w:t>
      </w:r>
      <w:r>
        <w:t xml:space="preserve"> gada 25.novembrī </w:t>
      </w:r>
      <w:r>
        <w:br/>
      </w:r>
    </w:p>
    <w:p w14:paraId="5774EC53" w14:textId="77777777" w:rsidR="007259D0" w:rsidRDefault="007259D0" w:rsidP="007259D0">
      <w:pPr>
        <w:pStyle w:val="Pamatteksts"/>
        <w:ind w:left="0"/>
        <w:rPr>
          <w:sz w:val="22"/>
        </w:rPr>
      </w:pPr>
    </w:p>
    <w:p w14:paraId="3B9B2084" w14:textId="77777777" w:rsidR="007259D0" w:rsidRDefault="007259D0" w:rsidP="007259D0">
      <w:pPr>
        <w:pStyle w:val="Virsraksts1"/>
        <w:jc w:val="center"/>
        <w:rPr>
          <w:u w:val="none"/>
        </w:rPr>
      </w:pPr>
      <w:r>
        <w:rPr>
          <w:u w:val="none"/>
        </w:rPr>
        <w:t>Starta numuru piešķiršanas kārtība motokrosā 2023.gadā</w:t>
      </w:r>
    </w:p>
    <w:p w14:paraId="493B452A" w14:textId="77777777" w:rsidR="007259D0" w:rsidRDefault="007259D0" w:rsidP="007259D0">
      <w:pPr>
        <w:pStyle w:val="Virsraksts1"/>
        <w:jc w:val="center"/>
        <w:rPr>
          <w:u w:val="none"/>
        </w:rPr>
      </w:pPr>
    </w:p>
    <w:p w14:paraId="627735B1" w14:textId="1B426F8D" w:rsidR="007259D0" w:rsidRPr="007259D0" w:rsidRDefault="007259D0" w:rsidP="007259D0">
      <w:pPr>
        <w:pStyle w:val="Pamatteksts"/>
        <w:spacing w:line="276" w:lineRule="auto"/>
        <w:ind w:left="0"/>
      </w:pPr>
      <w:r w:rsidRPr="007259D0">
        <w:t>Starta numuru piešķiršanas kārtība motokrosā ir dokuments, kas nosaka secību un principus pēc kuriem</w:t>
      </w:r>
      <w:r w:rsidRPr="007259D0">
        <w:t xml:space="preserve"> </w:t>
      </w:r>
      <w:r w:rsidRPr="007259D0">
        <w:t xml:space="preserve">tiek noteikts, kā sportistiem tiek piešķirti starta numuri dalībai motokrosa sacensībās. Ja rodas neskaidrības sakarā ar kārtības punktu traktējumu un interpretāciju vai arī atklājās kārtības nepilnības, paskaidrojumus sniedz un trūkumus novērš </w:t>
      </w:r>
      <w:proofErr w:type="spellStart"/>
      <w:r w:rsidRPr="007259D0">
        <w:t>LaMSF</w:t>
      </w:r>
      <w:proofErr w:type="spellEnd"/>
      <w:r w:rsidRPr="007259D0">
        <w:t xml:space="preserve"> Motokrosa komisija. Visus strīdus, kas saistīti ar šā nolikuma punktu</w:t>
      </w:r>
      <w:r w:rsidRPr="007259D0">
        <w:t xml:space="preserve"> </w:t>
      </w:r>
      <w:r w:rsidRPr="007259D0">
        <w:t xml:space="preserve">izpildi, izskata un tiesā </w:t>
      </w:r>
      <w:proofErr w:type="spellStart"/>
      <w:r w:rsidRPr="007259D0">
        <w:t>LaMSF</w:t>
      </w:r>
      <w:proofErr w:type="spellEnd"/>
      <w:r w:rsidRPr="007259D0">
        <w:t xml:space="preserve"> Disciplinārā un arbitrāžas komisija.</w:t>
      </w:r>
    </w:p>
    <w:p w14:paraId="1253A508" w14:textId="77777777" w:rsidR="007259D0" w:rsidRPr="007259D0" w:rsidRDefault="007259D0" w:rsidP="007259D0">
      <w:pPr>
        <w:pStyle w:val="Virsraksts1"/>
        <w:numPr>
          <w:ilvl w:val="0"/>
          <w:numId w:val="3"/>
        </w:numPr>
        <w:tabs>
          <w:tab w:val="left" w:pos="284"/>
        </w:tabs>
        <w:ind w:left="0" w:firstLine="0"/>
        <w:rPr>
          <w:u w:val="thick"/>
        </w:rPr>
      </w:pPr>
      <w:r w:rsidRPr="007259D0">
        <w:rPr>
          <w:u w:val="thick"/>
        </w:rPr>
        <w:t>Starta numuru piešķiršanas</w:t>
      </w:r>
      <w:r w:rsidRPr="007259D0">
        <w:rPr>
          <w:spacing w:val="57"/>
          <w:u w:val="thick"/>
        </w:rPr>
        <w:t xml:space="preserve"> </w:t>
      </w:r>
      <w:r w:rsidRPr="007259D0">
        <w:rPr>
          <w:u w:val="thick"/>
        </w:rPr>
        <w:t>kārtība</w:t>
      </w:r>
    </w:p>
    <w:p w14:paraId="2DEED104" w14:textId="77777777" w:rsidR="007259D0" w:rsidRPr="007259D0" w:rsidRDefault="007259D0" w:rsidP="007259D0">
      <w:pPr>
        <w:pStyle w:val="Pamatteksts"/>
        <w:spacing w:before="43" w:line="276" w:lineRule="auto"/>
        <w:ind w:right="933"/>
      </w:pPr>
      <w:r w:rsidRPr="007259D0">
        <w:t>2022.gadā tiek turpināta Starta numuru piešķiršanas kārtība, paredzot trīs veida starta numurus pēc sportista izvēles:</w:t>
      </w:r>
    </w:p>
    <w:p w14:paraId="3DD54744" w14:textId="77777777" w:rsidR="007259D0" w:rsidRPr="007259D0" w:rsidRDefault="007259D0" w:rsidP="007259D0">
      <w:pPr>
        <w:pStyle w:val="Sarakstarindkopa"/>
        <w:numPr>
          <w:ilvl w:val="0"/>
          <w:numId w:val="2"/>
        </w:numPr>
        <w:tabs>
          <w:tab w:val="left" w:pos="480"/>
        </w:tabs>
        <w:spacing w:line="275" w:lineRule="exact"/>
        <w:ind w:hanging="261"/>
        <w:rPr>
          <w:sz w:val="24"/>
          <w:szCs w:val="24"/>
        </w:rPr>
      </w:pPr>
      <w:r w:rsidRPr="007259D0">
        <w:rPr>
          <w:sz w:val="24"/>
          <w:szCs w:val="24"/>
        </w:rPr>
        <w:t>Ranga numurs</w:t>
      </w:r>
      <w:r w:rsidRPr="007259D0">
        <w:rPr>
          <w:spacing w:val="-2"/>
          <w:sz w:val="24"/>
          <w:szCs w:val="24"/>
        </w:rPr>
        <w:t xml:space="preserve"> </w:t>
      </w:r>
      <w:r w:rsidRPr="007259D0">
        <w:rPr>
          <w:sz w:val="24"/>
          <w:szCs w:val="24"/>
        </w:rPr>
        <w:t>(1-20);</w:t>
      </w:r>
    </w:p>
    <w:p w14:paraId="3A1BDA1D" w14:textId="77777777" w:rsidR="007259D0" w:rsidRPr="007259D0" w:rsidRDefault="007259D0" w:rsidP="007259D0">
      <w:pPr>
        <w:pStyle w:val="Sarakstarindkopa"/>
        <w:numPr>
          <w:ilvl w:val="0"/>
          <w:numId w:val="2"/>
        </w:numPr>
        <w:tabs>
          <w:tab w:val="left" w:pos="480"/>
        </w:tabs>
        <w:spacing w:before="41"/>
        <w:ind w:hanging="261"/>
        <w:rPr>
          <w:sz w:val="24"/>
          <w:szCs w:val="24"/>
        </w:rPr>
      </w:pPr>
      <w:r w:rsidRPr="007259D0">
        <w:rPr>
          <w:sz w:val="24"/>
          <w:szCs w:val="24"/>
        </w:rPr>
        <w:t>Kārtas</w:t>
      </w:r>
      <w:r w:rsidRPr="007259D0">
        <w:rPr>
          <w:spacing w:val="-2"/>
          <w:sz w:val="24"/>
          <w:szCs w:val="24"/>
        </w:rPr>
        <w:t xml:space="preserve"> </w:t>
      </w:r>
      <w:r w:rsidRPr="007259D0">
        <w:rPr>
          <w:sz w:val="24"/>
          <w:szCs w:val="24"/>
        </w:rPr>
        <w:t>numurs;</w:t>
      </w:r>
    </w:p>
    <w:p w14:paraId="598B5F47" w14:textId="77777777" w:rsidR="007259D0" w:rsidRPr="007259D0" w:rsidRDefault="007259D0" w:rsidP="007259D0">
      <w:pPr>
        <w:pStyle w:val="Sarakstarindkopa"/>
        <w:numPr>
          <w:ilvl w:val="0"/>
          <w:numId w:val="2"/>
        </w:numPr>
        <w:tabs>
          <w:tab w:val="left" w:pos="480"/>
        </w:tabs>
        <w:spacing w:before="43"/>
        <w:ind w:hanging="261"/>
        <w:rPr>
          <w:sz w:val="24"/>
          <w:szCs w:val="24"/>
        </w:rPr>
      </w:pPr>
      <w:r w:rsidRPr="007259D0">
        <w:rPr>
          <w:sz w:val="24"/>
          <w:szCs w:val="24"/>
        </w:rPr>
        <w:t>Maksas</w:t>
      </w:r>
      <w:r w:rsidRPr="007259D0">
        <w:rPr>
          <w:spacing w:val="-1"/>
          <w:sz w:val="24"/>
          <w:szCs w:val="24"/>
        </w:rPr>
        <w:t xml:space="preserve"> </w:t>
      </w:r>
      <w:r w:rsidRPr="007259D0">
        <w:rPr>
          <w:sz w:val="24"/>
          <w:szCs w:val="24"/>
        </w:rPr>
        <w:t>numurs.</w:t>
      </w:r>
    </w:p>
    <w:p w14:paraId="52D31157" w14:textId="77777777" w:rsidR="007259D0" w:rsidRPr="007259D0" w:rsidRDefault="007259D0" w:rsidP="007259D0">
      <w:pPr>
        <w:pStyle w:val="Virsraksts1"/>
        <w:numPr>
          <w:ilvl w:val="1"/>
          <w:numId w:val="1"/>
        </w:numPr>
        <w:tabs>
          <w:tab w:val="left" w:pos="426"/>
        </w:tabs>
        <w:ind w:left="0" w:firstLine="0"/>
        <w:rPr>
          <w:u w:val="none"/>
        </w:rPr>
      </w:pPr>
      <w:r w:rsidRPr="007259D0">
        <w:rPr>
          <w:u w:val="thick"/>
        </w:rPr>
        <w:t>Rangu numuru piešķiršanas princips</w:t>
      </w:r>
      <w:r w:rsidRPr="007259D0">
        <w:rPr>
          <w:spacing w:val="-3"/>
          <w:u w:val="thick"/>
        </w:rPr>
        <w:t xml:space="preserve"> </w:t>
      </w:r>
      <w:r w:rsidRPr="007259D0">
        <w:rPr>
          <w:u w:val="thick"/>
        </w:rPr>
        <w:t>:</w:t>
      </w:r>
    </w:p>
    <w:p w14:paraId="572BE3B0" w14:textId="76A65CB3" w:rsidR="007259D0" w:rsidRPr="007259D0" w:rsidRDefault="007259D0" w:rsidP="007259D0">
      <w:pPr>
        <w:pStyle w:val="Sarakstarindkopa"/>
        <w:numPr>
          <w:ilvl w:val="2"/>
          <w:numId w:val="1"/>
        </w:numPr>
        <w:tabs>
          <w:tab w:val="left" w:pos="567"/>
        </w:tabs>
        <w:spacing w:before="43" w:line="276" w:lineRule="auto"/>
        <w:ind w:left="0" w:right="100" w:firstLine="0"/>
        <w:rPr>
          <w:sz w:val="24"/>
          <w:szCs w:val="24"/>
        </w:rPr>
      </w:pPr>
      <w:r w:rsidRPr="007259D0">
        <w:rPr>
          <w:sz w:val="24"/>
          <w:szCs w:val="24"/>
        </w:rPr>
        <w:t>Pirmajiem 20 sportistiem piešķir bezmaksas numuru pēc rangu tabulas saskaņā ar 2022.</w:t>
      </w:r>
      <w:r w:rsidRPr="007259D0">
        <w:rPr>
          <w:spacing w:val="-10"/>
          <w:sz w:val="24"/>
          <w:szCs w:val="24"/>
        </w:rPr>
        <w:t xml:space="preserve"> </w:t>
      </w:r>
      <w:r w:rsidRPr="007259D0">
        <w:rPr>
          <w:sz w:val="24"/>
          <w:szCs w:val="24"/>
        </w:rPr>
        <w:t>gada</w:t>
      </w:r>
      <w:r w:rsidRPr="007259D0">
        <w:rPr>
          <w:sz w:val="24"/>
          <w:szCs w:val="24"/>
        </w:rPr>
        <w:t xml:space="preserve"> </w:t>
      </w:r>
      <w:r w:rsidRPr="007259D0">
        <w:rPr>
          <w:sz w:val="24"/>
          <w:szCs w:val="24"/>
        </w:rPr>
        <w:t>Latvijas čempionāta, Latvijas Junioru čempionāta un Latvijas Amatieru čempionāta sportistu kopvērtējuma rezultātu punktiem pēc šāda apvienoto klašu sadalījuma:</w:t>
      </w:r>
    </w:p>
    <w:p w14:paraId="49CAABFB" w14:textId="77777777" w:rsidR="007259D0" w:rsidRPr="007259D0" w:rsidRDefault="007259D0" w:rsidP="007259D0">
      <w:pPr>
        <w:pStyle w:val="Pamatteksts"/>
        <w:spacing w:before="7"/>
        <w:ind w:left="0"/>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9"/>
        <w:gridCol w:w="4846"/>
      </w:tblGrid>
      <w:tr w:rsidR="007259D0" w:rsidRPr="007259D0" w14:paraId="562F1A95" w14:textId="77777777" w:rsidTr="007259D0">
        <w:trPr>
          <w:trHeight w:val="396"/>
        </w:trPr>
        <w:tc>
          <w:tcPr>
            <w:tcW w:w="3769" w:type="dxa"/>
          </w:tcPr>
          <w:p w14:paraId="7F349C3D" w14:textId="77777777" w:rsidR="007259D0" w:rsidRPr="007259D0" w:rsidRDefault="007259D0" w:rsidP="00BB1002">
            <w:pPr>
              <w:pStyle w:val="TableParagraph"/>
              <w:spacing w:line="275" w:lineRule="exact"/>
              <w:rPr>
                <w:b/>
                <w:sz w:val="24"/>
                <w:szCs w:val="24"/>
              </w:rPr>
            </w:pPr>
            <w:r w:rsidRPr="007259D0">
              <w:rPr>
                <w:b/>
                <w:sz w:val="24"/>
                <w:szCs w:val="24"/>
              </w:rPr>
              <w:t>Klases, kurās IR rangs</w:t>
            </w:r>
          </w:p>
        </w:tc>
        <w:tc>
          <w:tcPr>
            <w:tcW w:w="4846" w:type="dxa"/>
          </w:tcPr>
          <w:p w14:paraId="205ACB1F" w14:textId="77777777" w:rsidR="007259D0" w:rsidRPr="007259D0" w:rsidRDefault="007259D0" w:rsidP="00BB1002">
            <w:pPr>
              <w:pStyle w:val="TableParagraph"/>
              <w:spacing w:line="275" w:lineRule="exact"/>
              <w:rPr>
                <w:b/>
                <w:sz w:val="24"/>
                <w:szCs w:val="24"/>
              </w:rPr>
            </w:pPr>
            <w:r w:rsidRPr="007259D0">
              <w:rPr>
                <w:b/>
                <w:sz w:val="24"/>
                <w:szCs w:val="24"/>
              </w:rPr>
              <w:t>Klases, kurās NAV rangs</w:t>
            </w:r>
          </w:p>
        </w:tc>
      </w:tr>
      <w:tr w:rsidR="007259D0" w:rsidRPr="007259D0" w14:paraId="39BF41FF" w14:textId="77777777" w:rsidTr="007259D0">
        <w:trPr>
          <w:trHeight w:val="328"/>
        </w:trPr>
        <w:tc>
          <w:tcPr>
            <w:tcW w:w="3769" w:type="dxa"/>
          </w:tcPr>
          <w:p w14:paraId="681BBA6A" w14:textId="77777777" w:rsidR="007259D0" w:rsidRPr="007259D0" w:rsidRDefault="007259D0" w:rsidP="00BB1002">
            <w:pPr>
              <w:pStyle w:val="TableParagraph"/>
              <w:rPr>
                <w:sz w:val="24"/>
                <w:szCs w:val="24"/>
              </w:rPr>
            </w:pPr>
            <w:r w:rsidRPr="007259D0">
              <w:rPr>
                <w:sz w:val="24"/>
                <w:szCs w:val="24"/>
              </w:rPr>
              <w:t>MX50V/ MX50J – LJČ (1-20);</w:t>
            </w:r>
          </w:p>
        </w:tc>
        <w:tc>
          <w:tcPr>
            <w:tcW w:w="4846" w:type="dxa"/>
          </w:tcPr>
          <w:p w14:paraId="0ACB711E" w14:textId="77777777" w:rsidR="007259D0" w:rsidRPr="007259D0" w:rsidRDefault="007259D0" w:rsidP="00BB1002">
            <w:pPr>
              <w:pStyle w:val="TableParagraph"/>
              <w:rPr>
                <w:sz w:val="24"/>
                <w:szCs w:val="24"/>
              </w:rPr>
            </w:pPr>
            <w:r w:rsidRPr="007259D0">
              <w:rPr>
                <w:color w:val="202020"/>
                <w:sz w:val="24"/>
                <w:szCs w:val="24"/>
              </w:rPr>
              <w:t>MX50rūķi,;MX50RūķiOpen MX18+, MX30+, MX40+, MX45+, MX50+, MX55+,</w:t>
            </w:r>
          </w:p>
        </w:tc>
      </w:tr>
      <w:tr w:rsidR="007259D0" w:rsidRPr="007259D0" w14:paraId="3BF41DFD" w14:textId="77777777" w:rsidTr="007259D0">
        <w:trPr>
          <w:trHeight w:val="330"/>
        </w:trPr>
        <w:tc>
          <w:tcPr>
            <w:tcW w:w="3769" w:type="dxa"/>
          </w:tcPr>
          <w:p w14:paraId="7953B304" w14:textId="77777777" w:rsidR="007259D0" w:rsidRPr="007259D0" w:rsidRDefault="007259D0" w:rsidP="00BB1002">
            <w:pPr>
              <w:pStyle w:val="TableParagraph"/>
              <w:rPr>
                <w:sz w:val="24"/>
                <w:szCs w:val="24"/>
              </w:rPr>
            </w:pPr>
            <w:r w:rsidRPr="007259D0">
              <w:rPr>
                <w:sz w:val="24"/>
                <w:szCs w:val="24"/>
              </w:rPr>
              <w:t>MX65V/ MX65J – LJČ (1-20);</w:t>
            </w:r>
          </w:p>
        </w:tc>
        <w:tc>
          <w:tcPr>
            <w:tcW w:w="4846" w:type="dxa"/>
          </w:tcPr>
          <w:p w14:paraId="1B07A96D" w14:textId="77777777" w:rsidR="007259D0" w:rsidRPr="007259D0" w:rsidRDefault="007259D0" w:rsidP="00BB1002">
            <w:pPr>
              <w:pStyle w:val="TableParagraph"/>
              <w:rPr>
                <w:sz w:val="24"/>
                <w:szCs w:val="24"/>
              </w:rPr>
            </w:pPr>
            <w:r w:rsidRPr="007259D0">
              <w:rPr>
                <w:color w:val="202020"/>
                <w:sz w:val="24"/>
                <w:szCs w:val="24"/>
              </w:rPr>
              <w:t>MX45+, MX50+, MX55+, Mx2Juniori,MX125B un</w:t>
            </w:r>
          </w:p>
          <w:p w14:paraId="0FFB6F93" w14:textId="77777777" w:rsidR="007259D0" w:rsidRPr="007259D0" w:rsidRDefault="007259D0" w:rsidP="00BB1002">
            <w:pPr>
              <w:pStyle w:val="TableParagraph"/>
              <w:spacing w:before="34"/>
              <w:rPr>
                <w:sz w:val="24"/>
                <w:szCs w:val="24"/>
              </w:rPr>
            </w:pPr>
            <w:r w:rsidRPr="007259D0">
              <w:rPr>
                <w:color w:val="202020"/>
                <w:sz w:val="24"/>
                <w:szCs w:val="24"/>
              </w:rPr>
              <w:t>MX125</w:t>
            </w:r>
          </w:p>
        </w:tc>
      </w:tr>
      <w:tr w:rsidR="007259D0" w:rsidRPr="007259D0" w14:paraId="6E53A496" w14:textId="77777777" w:rsidTr="007259D0">
        <w:trPr>
          <w:trHeight w:val="329"/>
        </w:trPr>
        <w:tc>
          <w:tcPr>
            <w:tcW w:w="3769" w:type="dxa"/>
          </w:tcPr>
          <w:p w14:paraId="1F2F469B" w14:textId="77777777" w:rsidR="007259D0" w:rsidRPr="007259D0" w:rsidRDefault="007259D0" w:rsidP="00BB1002">
            <w:pPr>
              <w:pStyle w:val="TableParagraph"/>
              <w:rPr>
                <w:sz w:val="24"/>
                <w:szCs w:val="24"/>
              </w:rPr>
            </w:pPr>
            <w:r w:rsidRPr="007259D0">
              <w:rPr>
                <w:sz w:val="24"/>
                <w:szCs w:val="24"/>
              </w:rPr>
              <w:t>MX85 – LČ (1-20);</w:t>
            </w:r>
          </w:p>
        </w:tc>
        <w:tc>
          <w:tcPr>
            <w:tcW w:w="4846" w:type="dxa"/>
          </w:tcPr>
          <w:p w14:paraId="73B47E06" w14:textId="77777777" w:rsidR="007259D0" w:rsidRPr="007259D0" w:rsidRDefault="007259D0" w:rsidP="00BB1002">
            <w:pPr>
              <w:pStyle w:val="TableParagraph"/>
              <w:rPr>
                <w:sz w:val="24"/>
                <w:szCs w:val="24"/>
              </w:rPr>
            </w:pPr>
            <w:r w:rsidRPr="007259D0">
              <w:rPr>
                <w:color w:val="202020"/>
                <w:sz w:val="24"/>
                <w:szCs w:val="24"/>
              </w:rPr>
              <w:t xml:space="preserve">MX Dāmas, MX Iesācēji, </w:t>
            </w:r>
            <w:proofErr w:type="spellStart"/>
            <w:r w:rsidRPr="007259D0">
              <w:rPr>
                <w:color w:val="202020"/>
                <w:sz w:val="24"/>
                <w:szCs w:val="24"/>
              </w:rPr>
              <w:t>MiniMX</w:t>
            </w:r>
            <w:proofErr w:type="spellEnd"/>
            <w:r w:rsidRPr="007259D0">
              <w:rPr>
                <w:color w:val="202020"/>
                <w:sz w:val="24"/>
                <w:szCs w:val="24"/>
              </w:rPr>
              <w:t>;</w:t>
            </w:r>
          </w:p>
        </w:tc>
      </w:tr>
      <w:tr w:rsidR="007259D0" w:rsidRPr="007259D0" w14:paraId="208ADE31" w14:textId="77777777" w:rsidTr="007259D0">
        <w:trPr>
          <w:trHeight w:val="291"/>
        </w:trPr>
        <w:tc>
          <w:tcPr>
            <w:tcW w:w="3769" w:type="dxa"/>
          </w:tcPr>
          <w:p w14:paraId="19DE0ACD" w14:textId="77777777" w:rsidR="007259D0" w:rsidRPr="007259D0" w:rsidRDefault="007259D0" w:rsidP="00BB1002">
            <w:pPr>
              <w:pStyle w:val="TableParagraph"/>
              <w:rPr>
                <w:sz w:val="24"/>
                <w:szCs w:val="24"/>
              </w:rPr>
            </w:pPr>
            <w:r w:rsidRPr="007259D0">
              <w:rPr>
                <w:sz w:val="24"/>
                <w:szCs w:val="24"/>
              </w:rPr>
              <w:t>MX1/ MX2 – LČ (1-20</w:t>
            </w:r>
          </w:p>
        </w:tc>
        <w:tc>
          <w:tcPr>
            <w:tcW w:w="4846" w:type="dxa"/>
          </w:tcPr>
          <w:p w14:paraId="76511B22" w14:textId="77777777" w:rsidR="007259D0" w:rsidRPr="007259D0" w:rsidRDefault="007259D0" w:rsidP="00BB1002">
            <w:pPr>
              <w:pStyle w:val="TableParagraph"/>
              <w:rPr>
                <w:sz w:val="24"/>
                <w:szCs w:val="24"/>
              </w:rPr>
            </w:pPr>
            <w:r w:rsidRPr="007259D0">
              <w:rPr>
                <w:color w:val="202020"/>
                <w:sz w:val="24"/>
                <w:szCs w:val="24"/>
              </w:rPr>
              <w:t xml:space="preserve">Q Amatieri, Q Iesācēji, Q Veterāni, </w:t>
            </w:r>
            <w:proofErr w:type="spellStart"/>
            <w:r w:rsidRPr="007259D0">
              <w:rPr>
                <w:sz w:val="24"/>
                <w:szCs w:val="24"/>
              </w:rPr>
              <w:t>Qamatieri</w:t>
            </w:r>
            <w:proofErr w:type="spellEnd"/>
          </w:p>
        </w:tc>
      </w:tr>
      <w:tr w:rsidR="007259D0" w:rsidRPr="007259D0" w14:paraId="23D79EE7" w14:textId="77777777" w:rsidTr="007259D0">
        <w:trPr>
          <w:trHeight w:val="163"/>
        </w:trPr>
        <w:tc>
          <w:tcPr>
            <w:tcW w:w="3769" w:type="dxa"/>
          </w:tcPr>
          <w:p w14:paraId="0A7AB494" w14:textId="77777777" w:rsidR="007259D0" w:rsidRPr="007259D0" w:rsidRDefault="007259D0" w:rsidP="00BB1002">
            <w:pPr>
              <w:pStyle w:val="TableParagraph"/>
              <w:rPr>
                <w:sz w:val="24"/>
                <w:szCs w:val="24"/>
              </w:rPr>
            </w:pPr>
            <w:r w:rsidRPr="007259D0">
              <w:rPr>
                <w:sz w:val="24"/>
                <w:szCs w:val="24"/>
              </w:rPr>
              <w:t xml:space="preserve">Q100/ </w:t>
            </w:r>
            <w:proofErr w:type="spellStart"/>
            <w:r w:rsidRPr="007259D0">
              <w:rPr>
                <w:sz w:val="24"/>
                <w:szCs w:val="24"/>
              </w:rPr>
              <w:t>Qjuniori</w:t>
            </w:r>
            <w:proofErr w:type="spellEnd"/>
            <w:r w:rsidRPr="007259D0">
              <w:rPr>
                <w:sz w:val="24"/>
                <w:szCs w:val="24"/>
              </w:rPr>
              <w:t xml:space="preserve"> (1-20);</w:t>
            </w:r>
          </w:p>
          <w:p w14:paraId="206E3CC7" w14:textId="77777777" w:rsidR="007259D0" w:rsidRPr="007259D0" w:rsidRDefault="007259D0" w:rsidP="00BB1002">
            <w:pPr>
              <w:pStyle w:val="TableParagraph"/>
              <w:spacing w:before="34"/>
              <w:rPr>
                <w:sz w:val="24"/>
                <w:szCs w:val="24"/>
              </w:rPr>
            </w:pPr>
            <w:proofErr w:type="spellStart"/>
            <w:r w:rsidRPr="007259D0">
              <w:rPr>
                <w:sz w:val="24"/>
                <w:szCs w:val="24"/>
              </w:rPr>
              <w:t>Qpro</w:t>
            </w:r>
            <w:proofErr w:type="spellEnd"/>
            <w:r w:rsidRPr="007259D0">
              <w:rPr>
                <w:sz w:val="24"/>
                <w:szCs w:val="24"/>
              </w:rPr>
              <w:t xml:space="preserve"> (1-20);</w:t>
            </w:r>
          </w:p>
          <w:p w14:paraId="401E5BCF" w14:textId="77777777" w:rsidR="007259D0" w:rsidRPr="007259D0" w:rsidRDefault="007259D0" w:rsidP="00BB1002">
            <w:pPr>
              <w:pStyle w:val="TableParagraph"/>
              <w:rPr>
                <w:sz w:val="24"/>
                <w:szCs w:val="24"/>
              </w:rPr>
            </w:pPr>
            <w:r w:rsidRPr="007259D0">
              <w:rPr>
                <w:sz w:val="24"/>
                <w:szCs w:val="24"/>
              </w:rPr>
              <w:t>BV (1-20).</w:t>
            </w:r>
          </w:p>
        </w:tc>
        <w:tc>
          <w:tcPr>
            <w:tcW w:w="4846" w:type="dxa"/>
          </w:tcPr>
          <w:p w14:paraId="67B4F2E8" w14:textId="77777777" w:rsidR="007259D0" w:rsidRPr="007259D0" w:rsidRDefault="007259D0" w:rsidP="00BB1002">
            <w:pPr>
              <w:pStyle w:val="TableParagraph"/>
              <w:rPr>
                <w:sz w:val="24"/>
                <w:szCs w:val="24"/>
              </w:rPr>
            </w:pPr>
            <w:r w:rsidRPr="007259D0">
              <w:rPr>
                <w:color w:val="202020"/>
                <w:sz w:val="24"/>
                <w:szCs w:val="24"/>
              </w:rPr>
              <w:t>BV Veterāni, BV Gaiss, BV Līdzbraucējs, BV bērnu</w:t>
            </w:r>
          </w:p>
        </w:tc>
      </w:tr>
      <w:tr w:rsidR="007259D0" w:rsidRPr="007259D0" w14:paraId="7BE759D8" w14:textId="77777777" w:rsidTr="007259D0">
        <w:trPr>
          <w:trHeight w:val="474"/>
        </w:trPr>
        <w:tc>
          <w:tcPr>
            <w:tcW w:w="3769" w:type="dxa"/>
          </w:tcPr>
          <w:p w14:paraId="21F7B79F" w14:textId="77777777" w:rsidR="007259D0" w:rsidRPr="007259D0" w:rsidRDefault="007259D0" w:rsidP="00BB1002">
            <w:pPr>
              <w:pStyle w:val="TableParagraph"/>
              <w:spacing w:before="34"/>
              <w:rPr>
                <w:sz w:val="24"/>
                <w:szCs w:val="24"/>
              </w:rPr>
            </w:pPr>
          </w:p>
        </w:tc>
        <w:tc>
          <w:tcPr>
            <w:tcW w:w="4846" w:type="dxa"/>
          </w:tcPr>
          <w:p w14:paraId="374C0EFA" w14:textId="77777777" w:rsidR="007259D0" w:rsidRPr="007259D0" w:rsidRDefault="007259D0" w:rsidP="00BB1002">
            <w:pPr>
              <w:pStyle w:val="TableParagraph"/>
              <w:spacing w:line="228" w:lineRule="exact"/>
              <w:rPr>
                <w:sz w:val="24"/>
                <w:szCs w:val="24"/>
              </w:rPr>
            </w:pPr>
            <w:r w:rsidRPr="007259D0">
              <w:rPr>
                <w:color w:val="202020"/>
                <w:sz w:val="24"/>
                <w:szCs w:val="24"/>
              </w:rPr>
              <w:t>Retro, Zelta mopēds</w:t>
            </w:r>
          </w:p>
        </w:tc>
      </w:tr>
    </w:tbl>
    <w:p w14:paraId="2E725EE6" w14:textId="554EF762" w:rsidR="007259D0" w:rsidRPr="007259D0" w:rsidRDefault="007259D0" w:rsidP="007259D0">
      <w:pPr>
        <w:pStyle w:val="Sarakstarindkopa"/>
        <w:numPr>
          <w:ilvl w:val="2"/>
          <w:numId w:val="1"/>
        </w:numPr>
        <w:tabs>
          <w:tab w:val="left" w:pos="0"/>
          <w:tab w:val="left" w:pos="567"/>
        </w:tabs>
        <w:spacing w:before="1" w:line="276" w:lineRule="auto"/>
        <w:ind w:left="0" w:firstLine="0"/>
        <w:rPr>
          <w:sz w:val="24"/>
          <w:szCs w:val="24"/>
        </w:rPr>
      </w:pPr>
      <w:r w:rsidRPr="007259D0">
        <w:rPr>
          <w:sz w:val="24"/>
          <w:szCs w:val="24"/>
        </w:rPr>
        <w:t>Ranga numura piešķiršana notiek sistēmā Licences.lv, aizpildot sportista licences</w:t>
      </w:r>
      <w:r w:rsidRPr="007259D0">
        <w:rPr>
          <w:spacing w:val="-14"/>
          <w:sz w:val="24"/>
          <w:szCs w:val="24"/>
        </w:rPr>
        <w:t xml:space="preserve"> </w:t>
      </w:r>
      <w:r w:rsidRPr="007259D0">
        <w:rPr>
          <w:sz w:val="24"/>
          <w:szCs w:val="24"/>
        </w:rPr>
        <w:t>pieteikumu.</w:t>
      </w:r>
      <w:r w:rsidRPr="007259D0">
        <w:rPr>
          <w:sz w:val="24"/>
          <w:szCs w:val="24"/>
        </w:rPr>
        <w:t xml:space="preserve"> Tabula pieejama </w:t>
      </w:r>
      <w:hyperlink r:id="rId6" w:history="1">
        <w:r w:rsidRPr="007259D0">
          <w:rPr>
            <w:rStyle w:val="Hipersaite"/>
            <w:sz w:val="24"/>
            <w:szCs w:val="24"/>
          </w:rPr>
          <w:t>www.lamsf.lv</w:t>
        </w:r>
      </w:hyperlink>
      <w:r w:rsidRPr="007259D0">
        <w:rPr>
          <w:sz w:val="24"/>
          <w:szCs w:val="24"/>
        </w:rPr>
        <w:t xml:space="preserve"> motokrosa komisijas sadaļā. </w:t>
      </w:r>
    </w:p>
    <w:p w14:paraId="74AF60B0" w14:textId="77777777" w:rsidR="007259D0" w:rsidRPr="007259D0" w:rsidRDefault="007259D0" w:rsidP="007259D0">
      <w:pPr>
        <w:pStyle w:val="Sarakstarindkopa"/>
        <w:numPr>
          <w:ilvl w:val="2"/>
          <w:numId w:val="1"/>
        </w:numPr>
        <w:tabs>
          <w:tab w:val="left" w:pos="0"/>
          <w:tab w:val="left" w:pos="567"/>
        </w:tabs>
        <w:spacing w:before="43" w:line="276" w:lineRule="auto"/>
        <w:ind w:left="0" w:right="826" w:firstLine="0"/>
        <w:rPr>
          <w:sz w:val="24"/>
          <w:szCs w:val="24"/>
        </w:rPr>
      </w:pPr>
      <w:r w:rsidRPr="007259D0">
        <w:rPr>
          <w:sz w:val="24"/>
          <w:szCs w:val="24"/>
        </w:rPr>
        <w:t>Starta numuri pēc rangu tabulām ir savadīti sistēmā Licences.lv, kas nozīmē, ka sportistam kā sistēmas lietotājam, aizpildot licences pieteikuma anketu, sadaļa „Starta numurs” tiek aizpildīta automātiski ar sportistam piešķirto ranga</w:t>
      </w:r>
      <w:r w:rsidRPr="007259D0">
        <w:rPr>
          <w:spacing w:val="-4"/>
          <w:sz w:val="24"/>
          <w:szCs w:val="24"/>
        </w:rPr>
        <w:t xml:space="preserve"> </w:t>
      </w:r>
      <w:r w:rsidRPr="007259D0">
        <w:rPr>
          <w:sz w:val="24"/>
          <w:szCs w:val="24"/>
        </w:rPr>
        <w:t>numuru.</w:t>
      </w:r>
    </w:p>
    <w:p w14:paraId="071D368E" w14:textId="77777777" w:rsidR="007259D0" w:rsidRPr="007259D0" w:rsidRDefault="007259D0" w:rsidP="007259D0">
      <w:pPr>
        <w:pStyle w:val="Virsraksts1"/>
        <w:numPr>
          <w:ilvl w:val="1"/>
          <w:numId w:val="1"/>
        </w:numPr>
        <w:tabs>
          <w:tab w:val="left" w:pos="426"/>
        </w:tabs>
        <w:spacing w:before="90" w:line="276" w:lineRule="auto"/>
        <w:ind w:left="0" w:firstLine="0"/>
        <w:rPr>
          <w:u w:val="none"/>
        </w:rPr>
      </w:pPr>
      <w:r w:rsidRPr="007259D0">
        <w:rPr>
          <w:u w:val="thick"/>
        </w:rPr>
        <w:t>Kārtas numuru piešķiršanas princips</w:t>
      </w:r>
      <w:r w:rsidRPr="007259D0">
        <w:rPr>
          <w:spacing w:val="-3"/>
          <w:u w:val="thick"/>
        </w:rPr>
        <w:t xml:space="preserve"> </w:t>
      </w:r>
      <w:r w:rsidRPr="007259D0">
        <w:rPr>
          <w:u w:val="thick"/>
        </w:rPr>
        <w:t>:</w:t>
      </w:r>
    </w:p>
    <w:p w14:paraId="06C28762" w14:textId="77777777" w:rsidR="007259D0" w:rsidRPr="007259D0" w:rsidRDefault="007259D0" w:rsidP="007259D0">
      <w:pPr>
        <w:pStyle w:val="Pamatteksts"/>
        <w:spacing w:before="41" w:line="276" w:lineRule="auto"/>
        <w:ind w:left="0" w:right="126"/>
      </w:pPr>
      <w:r w:rsidRPr="007259D0">
        <w:lastRenderedPageBreak/>
        <w:t>Sportistiem, kas atrodas ārpus ranga tabulas, tiek noteikts kārtas numura piešķiršanas princips, kas paredz algoritmu, ka sistēma Licences.lv automātiski piešķir unikālu bezmaksas numuru tekošā secībā. Tas ir, 21., 22., 23. utt.</w:t>
      </w:r>
    </w:p>
    <w:p w14:paraId="6FD06B01" w14:textId="77777777" w:rsidR="007259D0" w:rsidRPr="007259D0" w:rsidRDefault="007259D0" w:rsidP="007259D0">
      <w:pPr>
        <w:pStyle w:val="Virsraksts1"/>
        <w:numPr>
          <w:ilvl w:val="1"/>
          <w:numId w:val="1"/>
        </w:numPr>
        <w:tabs>
          <w:tab w:val="left" w:pos="426"/>
        </w:tabs>
        <w:spacing w:before="1" w:line="276" w:lineRule="auto"/>
        <w:ind w:left="0" w:firstLine="0"/>
        <w:rPr>
          <w:u w:val="none"/>
        </w:rPr>
      </w:pPr>
      <w:r w:rsidRPr="007259D0">
        <w:rPr>
          <w:u w:val="thick"/>
        </w:rPr>
        <w:t>Maksas numuru piešķiršanas</w:t>
      </w:r>
      <w:r w:rsidRPr="007259D0">
        <w:rPr>
          <w:spacing w:val="-4"/>
          <w:u w:val="thick"/>
        </w:rPr>
        <w:t xml:space="preserve"> </w:t>
      </w:r>
      <w:r w:rsidRPr="007259D0">
        <w:rPr>
          <w:u w:val="thick"/>
        </w:rPr>
        <w:t>princips:</w:t>
      </w:r>
    </w:p>
    <w:p w14:paraId="29A5EC3E" w14:textId="77777777" w:rsidR="007259D0" w:rsidRPr="007259D0" w:rsidRDefault="007259D0" w:rsidP="007259D0">
      <w:pPr>
        <w:pStyle w:val="Pamatteksts"/>
        <w:spacing w:before="41" w:line="276" w:lineRule="auto"/>
        <w:ind w:left="0" w:right="560"/>
      </w:pPr>
      <w:r w:rsidRPr="007259D0">
        <w:t>Sportistam, kas atsakās no sava ranga numura vai piešķirtā kārtas numura, ir tiesības izvēlēties maksas numuru pa samaksu</w:t>
      </w:r>
    </w:p>
    <w:p w14:paraId="5D64C922" w14:textId="77777777" w:rsidR="007259D0" w:rsidRPr="007259D0" w:rsidRDefault="007259D0" w:rsidP="007259D0">
      <w:pPr>
        <w:pStyle w:val="Pamatteksts"/>
        <w:spacing w:before="2" w:line="276" w:lineRule="auto"/>
        <w:ind w:left="0" w:right="119"/>
      </w:pPr>
      <w:r w:rsidRPr="007259D0">
        <w:t>35 EUR. Maksas numura pieteikšana un piešķiršana notiek sistēmā Licences.lv, aizpildot sportista licences pieteikumu. Starta numuru piešķiršanas principi 1.1., 1.2. un 1.3.punktos noteiktajā kārtībā darbojas gan pie gada, gan vienreizējo licenču formēšanas. Kārtojot vienreizējo licenci uz vietas sacensībās, sportistam bezmaksas piešķir jebkuru brīvi pieejamo kārtas vai maksas numuru.</w:t>
      </w:r>
    </w:p>
    <w:p w14:paraId="7E85098B" w14:textId="77777777" w:rsidR="007259D0" w:rsidRPr="007259D0" w:rsidRDefault="007259D0" w:rsidP="007259D0">
      <w:pPr>
        <w:pStyle w:val="Virsraksts1"/>
        <w:spacing w:line="276" w:lineRule="auto"/>
        <w:ind w:left="0"/>
        <w:rPr>
          <w:u w:val="none"/>
        </w:rPr>
      </w:pPr>
      <w:r w:rsidRPr="007259D0">
        <w:rPr>
          <w:b w:val="0"/>
          <w:spacing w:val="-60"/>
          <w:u w:val="thick"/>
        </w:rPr>
        <w:t xml:space="preserve"> </w:t>
      </w:r>
      <w:r w:rsidRPr="007259D0">
        <w:rPr>
          <w:u w:val="thick"/>
        </w:rPr>
        <w:t>2. Starta numuru maiņas</w:t>
      </w:r>
      <w:r w:rsidRPr="007259D0">
        <w:rPr>
          <w:spacing w:val="57"/>
          <w:u w:val="thick"/>
        </w:rPr>
        <w:t xml:space="preserve"> </w:t>
      </w:r>
      <w:r w:rsidRPr="007259D0">
        <w:rPr>
          <w:u w:val="thick"/>
        </w:rPr>
        <w:t>kārtība</w:t>
      </w:r>
    </w:p>
    <w:p w14:paraId="50CC24C9" w14:textId="77777777" w:rsidR="007259D0" w:rsidRPr="007259D0" w:rsidRDefault="007259D0" w:rsidP="007259D0">
      <w:pPr>
        <w:pStyle w:val="Pamatteksts"/>
        <w:spacing w:before="41" w:line="276" w:lineRule="auto"/>
        <w:ind w:left="0" w:right="539"/>
      </w:pPr>
      <w:r w:rsidRPr="007259D0">
        <w:rPr>
          <w:b/>
        </w:rPr>
        <w:t xml:space="preserve">2.1. </w:t>
      </w:r>
      <w:r w:rsidRPr="007259D0">
        <w:t>Sportistiem, kuriem rangu tabulā ir 1. vai 13.starta numurs, ir tiesības mainīt to bez maksas uz citu numuru pēc 1.2. vai 1.3.punktos noteiktās kārtības.</w:t>
      </w:r>
    </w:p>
    <w:p w14:paraId="43FF61EB" w14:textId="77777777" w:rsidR="007259D0" w:rsidRPr="007259D0" w:rsidRDefault="007259D0" w:rsidP="007259D0">
      <w:pPr>
        <w:pStyle w:val="Sarakstarindkopa"/>
        <w:numPr>
          <w:ilvl w:val="1"/>
          <w:numId w:val="4"/>
        </w:numPr>
        <w:tabs>
          <w:tab w:val="left" w:pos="426"/>
        </w:tabs>
        <w:spacing w:before="41" w:line="276" w:lineRule="auto"/>
        <w:ind w:left="0" w:right="230" w:firstLine="0"/>
        <w:rPr>
          <w:sz w:val="24"/>
          <w:szCs w:val="24"/>
        </w:rPr>
      </w:pPr>
      <w:r w:rsidRPr="007259D0">
        <w:rPr>
          <w:b/>
          <w:bCs/>
          <w:sz w:val="24"/>
          <w:szCs w:val="24"/>
        </w:rPr>
        <w:t>Sportistiem līdz 2022.gada 31.decembrim ir rezervēti viņu 2022. gada maksas starta numuri ārpus ranga tabulām.</w:t>
      </w:r>
      <w:r w:rsidRPr="007259D0">
        <w:rPr>
          <w:sz w:val="24"/>
          <w:szCs w:val="24"/>
        </w:rPr>
        <w:t xml:space="preserve"> </w:t>
      </w:r>
    </w:p>
    <w:p w14:paraId="42AC26A2" w14:textId="5EBE4239" w:rsidR="007259D0" w:rsidRPr="007259D0" w:rsidRDefault="007259D0" w:rsidP="007259D0">
      <w:pPr>
        <w:pStyle w:val="Sarakstarindkopa"/>
        <w:numPr>
          <w:ilvl w:val="1"/>
          <w:numId w:val="4"/>
        </w:numPr>
        <w:tabs>
          <w:tab w:val="left" w:pos="426"/>
        </w:tabs>
        <w:spacing w:before="41" w:line="276" w:lineRule="auto"/>
        <w:ind w:left="0" w:right="230" w:firstLine="0"/>
        <w:rPr>
          <w:sz w:val="24"/>
          <w:szCs w:val="24"/>
        </w:rPr>
      </w:pPr>
      <w:r w:rsidRPr="007259D0">
        <w:rPr>
          <w:sz w:val="24"/>
          <w:szCs w:val="24"/>
        </w:rPr>
        <w:t xml:space="preserve">Ja sportists vēlas saglabāt šo maksas numuru arī 2023.gada sezonā, tad tam līdz 2022.gada 31.decembrim jānosūt apstiprinošs pieteikums brīvā formā uz </w:t>
      </w:r>
      <w:proofErr w:type="spellStart"/>
      <w:r w:rsidRPr="007259D0">
        <w:rPr>
          <w:sz w:val="24"/>
          <w:szCs w:val="24"/>
        </w:rPr>
        <w:t>LaMSF</w:t>
      </w:r>
      <w:proofErr w:type="spellEnd"/>
      <w:r w:rsidRPr="007259D0">
        <w:rPr>
          <w:sz w:val="24"/>
          <w:szCs w:val="24"/>
        </w:rPr>
        <w:t xml:space="preserve"> sekretariāta e-pasta adresi</w:t>
      </w:r>
      <w:r w:rsidRPr="007259D0">
        <w:rPr>
          <w:color w:val="0000FF"/>
          <w:sz w:val="24"/>
          <w:szCs w:val="24"/>
          <w:u w:val="single" w:color="0000FF"/>
        </w:rPr>
        <w:t xml:space="preserve"> </w:t>
      </w:r>
      <w:hyperlink r:id="rId7">
        <w:r w:rsidRPr="007259D0">
          <w:rPr>
            <w:color w:val="0000FF"/>
            <w:sz w:val="24"/>
            <w:szCs w:val="24"/>
            <w:u w:val="single" w:color="0000FF"/>
          </w:rPr>
          <w:t>moto@lamsf.lv</w:t>
        </w:r>
        <w:r w:rsidRPr="007259D0">
          <w:rPr>
            <w:color w:val="0000FF"/>
            <w:sz w:val="24"/>
            <w:szCs w:val="24"/>
          </w:rPr>
          <w:t xml:space="preserve"> </w:t>
        </w:r>
        <w:r w:rsidRPr="007259D0">
          <w:rPr>
            <w:sz w:val="24"/>
            <w:szCs w:val="24"/>
          </w:rPr>
          <w:t xml:space="preserve">. Šajā gadījumā sportistam tiks rezervēts tā </w:t>
        </w:r>
      </w:hyperlink>
      <w:r w:rsidRPr="007259D0">
        <w:rPr>
          <w:sz w:val="24"/>
          <w:szCs w:val="24"/>
        </w:rPr>
        <w:t>maksas numurs. Ja sportists izvēlētais starta numurs līdz tas veiks maksas numura iegādi, bet ne vēlā kā līdz 2023.gada 1.martam, aizpildot 2023.gada sportista licences pieteikumu sistēmā</w:t>
      </w:r>
      <w:r w:rsidRPr="007259D0">
        <w:rPr>
          <w:spacing w:val="-2"/>
          <w:sz w:val="24"/>
          <w:szCs w:val="24"/>
        </w:rPr>
        <w:t xml:space="preserve"> </w:t>
      </w:r>
      <w:r w:rsidRPr="007259D0">
        <w:rPr>
          <w:sz w:val="24"/>
          <w:szCs w:val="24"/>
        </w:rPr>
        <w:t>Licences.lv.</w:t>
      </w:r>
    </w:p>
    <w:p w14:paraId="6152F91B" w14:textId="77DC74A9" w:rsidR="007259D0" w:rsidRPr="007259D0" w:rsidRDefault="007259D0" w:rsidP="007259D0">
      <w:pPr>
        <w:pStyle w:val="Sarakstarindkopa"/>
        <w:numPr>
          <w:ilvl w:val="1"/>
          <w:numId w:val="4"/>
        </w:numPr>
        <w:tabs>
          <w:tab w:val="left" w:pos="426"/>
        </w:tabs>
        <w:spacing w:before="2" w:line="276" w:lineRule="auto"/>
        <w:ind w:left="0" w:right="462" w:firstLine="0"/>
        <w:rPr>
          <w:sz w:val="24"/>
          <w:szCs w:val="24"/>
        </w:rPr>
      </w:pPr>
      <w:r w:rsidRPr="007259D0">
        <w:rPr>
          <w:sz w:val="24"/>
          <w:szCs w:val="24"/>
        </w:rPr>
        <w:t>Ja sportists 2.2.punktā noteiktā kārtībā nav veicis sava maksas numura atkārtotu pieteikšanu līdz 202</w:t>
      </w:r>
      <w:r w:rsidRPr="007259D0">
        <w:rPr>
          <w:sz w:val="24"/>
          <w:szCs w:val="24"/>
        </w:rPr>
        <w:t>2</w:t>
      </w:r>
      <w:r w:rsidRPr="007259D0">
        <w:rPr>
          <w:sz w:val="24"/>
          <w:szCs w:val="24"/>
        </w:rPr>
        <w:t>.gada 31.decembrim, tad tā rezervētais numurs kļūst par brīvi pieejamu numuru sistēmā Licences.lv, ko ikviens cits sportists var saņemt kā Kārtas vai Maksas</w:t>
      </w:r>
      <w:r w:rsidRPr="007259D0">
        <w:rPr>
          <w:spacing w:val="-15"/>
          <w:sz w:val="24"/>
          <w:szCs w:val="24"/>
        </w:rPr>
        <w:t xml:space="preserve"> </w:t>
      </w:r>
      <w:r w:rsidRPr="007259D0">
        <w:rPr>
          <w:sz w:val="24"/>
          <w:szCs w:val="24"/>
        </w:rPr>
        <w:t>numuru.</w:t>
      </w:r>
    </w:p>
    <w:p w14:paraId="472B5BFF" w14:textId="77777777" w:rsidR="007259D0" w:rsidRPr="007259D0" w:rsidRDefault="007259D0" w:rsidP="007259D0">
      <w:pPr>
        <w:pStyle w:val="Sarakstarindkopa"/>
        <w:numPr>
          <w:ilvl w:val="1"/>
          <w:numId w:val="4"/>
        </w:numPr>
        <w:tabs>
          <w:tab w:val="left" w:pos="426"/>
        </w:tabs>
        <w:spacing w:line="276" w:lineRule="auto"/>
        <w:ind w:left="0" w:right="222" w:firstLine="0"/>
        <w:rPr>
          <w:sz w:val="24"/>
          <w:szCs w:val="24"/>
        </w:rPr>
      </w:pPr>
      <w:r w:rsidRPr="007259D0">
        <w:rPr>
          <w:sz w:val="24"/>
          <w:szCs w:val="24"/>
        </w:rPr>
        <w:t xml:space="preserve">Sportistiem, kuri startē ar Pasaules un Eiropas čempionātu piešķirtiem patstāvīgiem starta numuriem, ir tiesības saņemt bez maksas tādu pašu numuru, kārtojot arī </w:t>
      </w:r>
      <w:proofErr w:type="spellStart"/>
      <w:r w:rsidRPr="007259D0">
        <w:rPr>
          <w:sz w:val="24"/>
          <w:szCs w:val="24"/>
        </w:rPr>
        <w:t>LaMSF</w:t>
      </w:r>
      <w:proofErr w:type="spellEnd"/>
      <w:r w:rsidRPr="007259D0">
        <w:rPr>
          <w:sz w:val="24"/>
          <w:szCs w:val="24"/>
        </w:rPr>
        <w:t xml:space="preserve"> licenci Latvijas sacensībās. Pieprasot starta numuru pēc šī nosacījuma, sportists apliecina savu dalību šajos starptautiskajos čempionātos ar</w:t>
      </w:r>
      <w:r w:rsidRPr="007259D0">
        <w:rPr>
          <w:spacing w:val="-28"/>
          <w:sz w:val="24"/>
          <w:szCs w:val="24"/>
        </w:rPr>
        <w:t xml:space="preserve"> </w:t>
      </w:r>
      <w:r w:rsidRPr="007259D0">
        <w:rPr>
          <w:sz w:val="24"/>
          <w:szCs w:val="24"/>
        </w:rPr>
        <w:t>jau</w:t>
      </w:r>
    </w:p>
    <w:p w14:paraId="657521A6" w14:textId="77777777" w:rsidR="007259D0" w:rsidRPr="007259D0" w:rsidRDefault="007259D0" w:rsidP="007259D0">
      <w:pPr>
        <w:pStyle w:val="Pamatteksts"/>
        <w:spacing w:line="276" w:lineRule="auto"/>
        <w:ind w:left="0" w:right="433"/>
      </w:pPr>
      <w:r w:rsidRPr="007259D0">
        <w:t>izsniegtu Eiropas vai Pasaules čempionāta sportista licenci. Šis punkts attiecas tikai uz gadījumiem, kad sportists iegādājas FIM/ FIME gada licenci.</w:t>
      </w:r>
    </w:p>
    <w:p w14:paraId="5998B93E" w14:textId="77777777" w:rsidR="007259D0" w:rsidRPr="007259D0" w:rsidRDefault="007259D0" w:rsidP="007259D0">
      <w:pPr>
        <w:pStyle w:val="Sarakstarindkopa"/>
        <w:numPr>
          <w:ilvl w:val="1"/>
          <w:numId w:val="4"/>
        </w:numPr>
        <w:tabs>
          <w:tab w:val="left" w:pos="426"/>
        </w:tabs>
        <w:spacing w:line="276" w:lineRule="auto"/>
        <w:ind w:left="0" w:right="243" w:firstLine="0"/>
        <w:jc w:val="both"/>
        <w:rPr>
          <w:sz w:val="24"/>
          <w:szCs w:val="24"/>
        </w:rPr>
      </w:pPr>
      <w:r w:rsidRPr="007259D0">
        <w:rPr>
          <w:sz w:val="24"/>
          <w:szCs w:val="24"/>
        </w:rPr>
        <w:t xml:space="preserve">Sportists ranga tabulas ietvaros ir tiesīgs samainīties ar cita sportista numuru par brīvu, ja tas sportists piekrīt, izņemot pirmos 3 ranga numurus. Šajā gadījumā sportisti vēršas </w:t>
      </w:r>
      <w:proofErr w:type="spellStart"/>
      <w:r w:rsidRPr="007259D0">
        <w:rPr>
          <w:sz w:val="24"/>
          <w:szCs w:val="24"/>
        </w:rPr>
        <w:t>LaMSF</w:t>
      </w:r>
      <w:proofErr w:type="spellEnd"/>
      <w:r w:rsidRPr="007259D0">
        <w:rPr>
          <w:sz w:val="24"/>
          <w:szCs w:val="24"/>
        </w:rPr>
        <w:t xml:space="preserve"> sekretariātā, kas veic izmaiņas sistēmā</w:t>
      </w:r>
      <w:r w:rsidRPr="007259D0">
        <w:rPr>
          <w:spacing w:val="-3"/>
          <w:sz w:val="24"/>
          <w:szCs w:val="24"/>
        </w:rPr>
        <w:t xml:space="preserve"> </w:t>
      </w:r>
      <w:r w:rsidRPr="007259D0">
        <w:rPr>
          <w:sz w:val="24"/>
          <w:szCs w:val="24"/>
        </w:rPr>
        <w:t>Licences.lv.</w:t>
      </w:r>
    </w:p>
    <w:p w14:paraId="5307547E" w14:textId="77777777" w:rsidR="007259D0" w:rsidRPr="007259D0" w:rsidRDefault="007259D0" w:rsidP="007259D0">
      <w:pPr>
        <w:pStyle w:val="Sarakstarindkopa"/>
        <w:numPr>
          <w:ilvl w:val="1"/>
          <w:numId w:val="4"/>
        </w:numPr>
        <w:tabs>
          <w:tab w:val="left" w:pos="426"/>
        </w:tabs>
        <w:spacing w:line="276" w:lineRule="auto"/>
        <w:ind w:left="0" w:right="133" w:firstLine="0"/>
        <w:rPr>
          <w:sz w:val="24"/>
          <w:szCs w:val="24"/>
        </w:rPr>
      </w:pPr>
      <w:r w:rsidRPr="007259D0">
        <w:rPr>
          <w:sz w:val="24"/>
          <w:szCs w:val="24"/>
        </w:rPr>
        <w:t>Ja starta numurs, uz kuru pretendē Pasaules vai Eiropas čempionāta dalībnieks, ir bijis aizņemts 2023. gadā, sportistam, kuram bija šis starta numurs un kurš var pretendēt uz to, ir tiesības saņemt bez maksas sev vēlamo starta numuru no brīvajiem ārpus ranga</w:t>
      </w:r>
      <w:r w:rsidRPr="007259D0">
        <w:rPr>
          <w:spacing w:val="-3"/>
          <w:sz w:val="24"/>
          <w:szCs w:val="24"/>
        </w:rPr>
        <w:t xml:space="preserve"> </w:t>
      </w:r>
      <w:r w:rsidRPr="007259D0">
        <w:rPr>
          <w:sz w:val="24"/>
          <w:szCs w:val="24"/>
        </w:rPr>
        <w:t>numuriem.</w:t>
      </w:r>
    </w:p>
    <w:p w14:paraId="5B413EDD" w14:textId="0EA7A22A" w:rsidR="007259D0" w:rsidRPr="00E42A16" w:rsidRDefault="007259D0" w:rsidP="007259D0">
      <w:pPr>
        <w:pStyle w:val="Sarakstarindkopa"/>
        <w:numPr>
          <w:ilvl w:val="1"/>
          <w:numId w:val="4"/>
        </w:numPr>
        <w:tabs>
          <w:tab w:val="left" w:pos="426"/>
        </w:tabs>
        <w:spacing w:line="276" w:lineRule="auto"/>
        <w:ind w:left="0" w:right="366" w:firstLine="0"/>
        <w:rPr>
          <w:rFonts w:ascii="Courier New"/>
          <w:sz w:val="24"/>
          <w:szCs w:val="24"/>
        </w:rPr>
      </w:pPr>
      <w:r w:rsidRPr="007259D0">
        <w:rPr>
          <w:sz w:val="24"/>
          <w:szCs w:val="24"/>
        </w:rPr>
        <w:t xml:space="preserve">Sportists var saņemt arī ranga numuru par maksu </w:t>
      </w:r>
      <w:r w:rsidRPr="007259D0">
        <w:rPr>
          <w:b/>
          <w:sz w:val="24"/>
          <w:szCs w:val="24"/>
        </w:rPr>
        <w:t>70,00 EUR</w:t>
      </w:r>
      <w:r w:rsidRPr="007259D0">
        <w:rPr>
          <w:sz w:val="24"/>
          <w:szCs w:val="24"/>
        </w:rPr>
        <w:t>, ja pats pēc rezultātiem nav pirmajā divdesmitniekā ranga tabulā, bet 202</w:t>
      </w:r>
      <w:r w:rsidRPr="007259D0">
        <w:rPr>
          <w:sz w:val="24"/>
          <w:szCs w:val="24"/>
        </w:rPr>
        <w:t>2</w:t>
      </w:r>
      <w:r w:rsidRPr="007259D0">
        <w:rPr>
          <w:sz w:val="24"/>
          <w:szCs w:val="24"/>
        </w:rPr>
        <w:t xml:space="preserve">.gada sezonā ir bijis pirmajā divdesmitniekā </w:t>
      </w:r>
      <w:r w:rsidRPr="007259D0">
        <w:rPr>
          <w:b/>
          <w:sz w:val="24"/>
          <w:szCs w:val="24"/>
        </w:rPr>
        <w:t>jebkuras citas klases rangā</w:t>
      </w:r>
      <w:r w:rsidRPr="007259D0">
        <w:rPr>
          <w:b/>
          <w:sz w:val="24"/>
          <w:szCs w:val="24"/>
          <w:u w:val="single"/>
        </w:rPr>
        <w:t xml:space="preserve"> </w:t>
      </w:r>
      <w:r w:rsidRPr="007259D0">
        <w:rPr>
          <w:sz w:val="24"/>
          <w:szCs w:val="24"/>
          <w:u w:val="single"/>
        </w:rPr>
        <w:t>, izņemot pirmos 3 numurus</w:t>
      </w:r>
      <w:r w:rsidRPr="007259D0">
        <w:rPr>
          <w:sz w:val="24"/>
          <w:szCs w:val="24"/>
        </w:rPr>
        <w:t>, ja no numura atsakās ranga tabulas sportists. Šajā gadījumā numura pretendentam tas rakstiski jāsaskaņo ar ranga tabulas sportistu, kas atsakās no sava</w:t>
      </w:r>
      <w:r w:rsidRPr="007259D0">
        <w:rPr>
          <w:spacing w:val="-11"/>
          <w:sz w:val="24"/>
          <w:szCs w:val="24"/>
        </w:rPr>
        <w:t xml:space="preserve"> </w:t>
      </w:r>
      <w:r w:rsidRPr="007259D0">
        <w:rPr>
          <w:sz w:val="24"/>
          <w:szCs w:val="24"/>
        </w:rPr>
        <w:t>numura</w:t>
      </w:r>
      <w:r w:rsidRPr="00E42A16">
        <w:rPr>
          <w:sz w:val="24"/>
          <w:szCs w:val="24"/>
        </w:rPr>
        <w:t>.</w:t>
      </w:r>
    </w:p>
    <w:sectPr w:rsidR="007259D0" w:rsidRPr="00E42A16" w:rsidSect="007259D0">
      <w:pgSz w:w="11906" w:h="16838"/>
      <w:pgMar w:top="426"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9F0"/>
    <w:multiLevelType w:val="multilevel"/>
    <w:tmpl w:val="D7FC9B74"/>
    <w:lvl w:ilvl="0">
      <w:start w:val="2"/>
      <w:numFmt w:val="decimal"/>
      <w:lvlText w:val="%1"/>
      <w:lvlJc w:val="left"/>
      <w:pPr>
        <w:ind w:left="219" w:hanging="421"/>
        <w:jc w:val="left"/>
      </w:pPr>
      <w:rPr>
        <w:rFonts w:hint="default"/>
        <w:lang w:val="lv-LV" w:eastAsia="lv-LV" w:bidi="lv-LV"/>
      </w:rPr>
    </w:lvl>
    <w:lvl w:ilvl="1">
      <w:start w:val="2"/>
      <w:numFmt w:val="decimal"/>
      <w:lvlText w:val="%1.%2."/>
      <w:lvlJc w:val="left"/>
      <w:pPr>
        <w:ind w:left="219" w:hanging="421"/>
        <w:jc w:val="left"/>
      </w:pPr>
      <w:rPr>
        <w:rFonts w:ascii="Times New Roman" w:eastAsia="Times New Roman" w:hAnsi="Times New Roman" w:cs="Times New Roman" w:hint="default"/>
        <w:b/>
        <w:bCs/>
        <w:spacing w:val="-3"/>
        <w:w w:val="99"/>
        <w:sz w:val="24"/>
        <w:szCs w:val="24"/>
        <w:lang w:val="lv-LV" w:eastAsia="lv-LV" w:bidi="lv-LV"/>
      </w:rPr>
    </w:lvl>
    <w:lvl w:ilvl="2">
      <w:numFmt w:val="bullet"/>
      <w:lvlText w:val="•"/>
      <w:lvlJc w:val="left"/>
      <w:pPr>
        <w:ind w:left="2304" w:hanging="421"/>
      </w:pPr>
      <w:rPr>
        <w:rFonts w:hint="default"/>
        <w:lang w:val="lv-LV" w:eastAsia="lv-LV" w:bidi="lv-LV"/>
      </w:rPr>
    </w:lvl>
    <w:lvl w:ilvl="3">
      <w:numFmt w:val="bullet"/>
      <w:lvlText w:val="•"/>
      <w:lvlJc w:val="left"/>
      <w:pPr>
        <w:ind w:left="3346" w:hanging="421"/>
      </w:pPr>
      <w:rPr>
        <w:rFonts w:hint="default"/>
        <w:lang w:val="lv-LV" w:eastAsia="lv-LV" w:bidi="lv-LV"/>
      </w:rPr>
    </w:lvl>
    <w:lvl w:ilvl="4">
      <w:numFmt w:val="bullet"/>
      <w:lvlText w:val="•"/>
      <w:lvlJc w:val="left"/>
      <w:pPr>
        <w:ind w:left="4388" w:hanging="421"/>
      </w:pPr>
      <w:rPr>
        <w:rFonts w:hint="default"/>
        <w:lang w:val="lv-LV" w:eastAsia="lv-LV" w:bidi="lv-LV"/>
      </w:rPr>
    </w:lvl>
    <w:lvl w:ilvl="5">
      <w:numFmt w:val="bullet"/>
      <w:lvlText w:val="•"/>
      <w:lvlJc w:val="left"/>
      <w:pPr>
        <w:ind w:left="5430" w:hanging="421"/>
      </w:pPr>
      <w:rPr>
        <w:rFonts w:hint="default"/>
        <w:lang w:val="lv-LV" w:eastAsia="lv-LV" w:bidi="lv-LV"/>
      </w:rPr>
    </w:lvl>
    <w:lvl w:ilvl="6">
      <w:numFmt w:val="bullet"/>
      <w:lvlText w:val="•"/>
      <w:lvlJc w:val="left"/>
      <w:pPr>
        <w:ind w:left="6472" w:hanging="421"/>
      </w:pPr>
      <w:rPr>
        <w:rFonts w:hint="default"/>
        <w:lang w:val="lv-LV" w:eastAsia="lv-LV" w:bidi="lv-LV"/>
      </w:rPr>
    </w:lvl>
    <w:lvl w:ilvl="7">
      <w:numFmt w:val="bullet"/>
      <w:lvlText w:val="•"/>
      <w:lvlJc w:val="left"/>
      <w:pPr>
        <w:ind w:left="7514" w:hanging="421"/>
      </w:pPr>
      <w:rPr>
        <w:rFonts w:hint="default"/>
        <w:lang w:val="lv-LV" w:eastAsia="lv-LV" w:bidi="lv-LV"/>
      </w:rPr>
    </w:lvl>
    <w:lvl w:ilvl="8">
      <w:numFmt w:val="bullet"/>
      <w:lvlText w:val="•"/>
      <w:lvlJc w:val="left"/>
      <w:pPr>
        <w:ind w:left="8556" w:hanging="421"/>
      </w:pPr>
      <w:rPr>
        <w:rFonts w:hint="default"/>
        <w:lang w:val="lv-LV" w:eastAsia="lv-LV" w:bidi="lv-LV"/>
      </w:rPr>
    </w:lvl>
  </w:abstractNum>
  <w:abstractNum w:abstractNumId="1" w15:restartNumberingAfterBreak="0">
    <w:nsid w:val="20E52071"/>
    <w:multiLevelType w:val="multilevel"/>
    <w:tmpl w:val="46E63B46"/>
    <w:lvl w:ilvl="0">
      <w:start w:val="1"/>
      <w:numFmt w:val="decimal"/>
      <w:lvlText w:val="%1"/>
      <w:lvlJc w:val="left"/>
      <w:pPr>
        <w:ind w:left="699" w:hanging="481"/>
        <w:jc w:val="left"/>
      </w:pPr>
      <w:rPr>
        <w:rFonts w:hint="default"/>
        <w:lang w:val="lv-LV" w:eastAsia="lv-LV" w:bidi="lv-LV"/>
      </w:rPr>
    </w:lvl>
    <w:lvl w:ilvl="1">
      <w:start w:val="1"/>
      <w:numFmt w:val="decimal"/>
      <w:lvlText w:val="%1.%2."/>
      <w:lvlJc w:val="left"/>
      <w:pPr>
        <w:ind w:left="699" w:hanging="481"/>
        <w:jc w:val="left"/>
      </w:pPr>
      <w:rPr>
        <w:rFonts w:ascii="Times New Roman" w:eastAsia="Times New Roman" w:hAnsi="Times New Roman" w:cs="Times New Roman" w:hint="default"/>
        <w:b/>
        <w:bCs/>
        <w:spacing w:val="-2"/>
        <w:w w:val="100"/>
        <w:sz w:val="24"/>
        <w:szCs w:val="24"/>
        <w:u w:val="thick" w:color="000000"/>
        <w:lang w:val="lv-LV" w:eastAsia="lv-LV" w:bidi="lv-LV"/>
      </w:rPr>
    </w:lvl>
    <w:lvl w:ilvl="2">
      <w:start w:val="1"/>
      <w:numFmt w:val="decimal"/>
      <w:lvlText w:val="%1.%2.%3."/>
      <w:lvlJc w:val="left"/>
      <w:pPr>
        <w:ind w:left="819" w:hanging="600"/>
        <w:jc w:val="left"/>
      </w:pPr>
      <w:rPr>
        <w:rFonts w:ascii="Times New Roman" w:eastAsia="Times New Roman" w:hAnsi="Times New Roman" w:cs="Times New Roman" w:hint="default"/>
        <w:spacing w:val="-2"/>
        <w:w w:val="99"/>
        <w:sz w:val="24"/>
        <w:szCs w:val="24"/>
        <w:lang w:val="lv-LV" w:eastAsia="lv-LV" w:bidi="lv-LV"/>
      </w:rPr>
    </w:lvl>
    <w:lvl w:ilvl="3">
      <w:numFmt w:val="bullet"/>
      <w:lvlText w:val="•"/>
      <w:lvlJc w:val="left"/>
      <w:pPr>
        <w:ind w:left="3002" w:hanging="600"/>
      </w:pPr>
      <w:rPr>
        <w:rFonts w:hint="default"/>
        <w:lang w:val="lv-LV" w:eastAsia="lv-LV" w:bidi="lv-LV"/>
      </w:rPr>
    </w:lvl>
    <w:lvl w:ilvl="4">
      <w:numFmt w:val="bullet"/>
      <w:lvlText w:val="•"/>
      <w:lvlJc w:val="left"/>
      <w:pPr>
        <w:ind w:left="4093" w:hanging="600"/>
      </w:pPr>
      <w:rPr>
        <w:rFonts w:hint="default"/>
        <w:lang w:val="lv-LV" w:eastAsia="lv-LV" w:bidi="lv-LV"/>
      </w:rPr>
    </w:lvl>
    <w:lvl w:ilvl="5">
      <w:numFmt w:val="bullet"/>
      <w:lvlText w:val="•"/>
      <w:lvlJc w:val="left"/>
      <w:pPr>
        <w:ind w:left="5184" w:hanging="600"/>
      </w:pPr>
      <w:rPr>
        <w:rFonts w:hint="default"/>
        <w:lang w:val="lv-LV" w:eastAsia="lv-LV" w:bidi="lv-LV"/>
      </w:rPr>
    </w:lvl>
    <w:lvl w:ilvl="6">
      <w:numFmt w:val="bullet"/>
      <w:lvlText w:val="•"/>
      <w:lvlJc w:val="left"/>
      <w:pPr>
        <w:ind w:left="6276" w:hanging="600"/>
      </w:pPr>
      <w:rPr>
        <w:rFonts w:hint="default"/>
        <w:lang w:val="lv-LV" w:eastAsia="lv-LV" w:bidi="lv-LV"/>
      </w:rPr>
    </w:lvl>
    <w:lvl w:ilvl="7">
      <w:numFmt w:val="bullet"/>
      <w:lvlText w:val="•"/>
      <w:lvlJc w:val="left"/>
      <w:pPr>
        <w:ind w:left="7367" w:hanging="600"/>
      </w:pPr>
      <w:rPr>
        <w:rFonts w:hint="default"/>
        <w:lang w:val="lv-LV" w:eastAsia="lv-LV" w:bidi="lv-LV"/>
      </w:rPr>
    </w:lvl>
    <w:lvl w:ilvl="8">
      <w:numFmt w:val="bullet"/>
      <w:lvlText w:val="•"/>
      <w:lvlJc w:val="left"/>
      <w:pPr>
        <w:ind w:left="8458" w:hanging="600"/>
      </w:pPr>
      <w:rPr>
        <w:rFonts w:hint="default"/>
        <w:lang w:val="lv-LV" w:eastAsia="lv-LV" w:bidi="lv-LV"/>
      </w:rPr>
    </w:lvl>
  </w:abstractNum>
  <w:abstractNum w:abstractNumId="2" w15:restartNumberingAfterBreak="0">
    <w:nsid w:val="3C2F1F72"/>
    <w:multiLevelType w:val="hybridMultilevel"/>
    <w:tmpl w:val="2136753A"/>
    <w:lvl w:ilvl="0" w:tplc="96B2CE22">
      <w:start w:val="1"/>
      <w:numFmt w:val="decimal"/>
      <w:lvlText w:val="%1)"/>
      <w:lvlJc w:val="left"/>
      <w:pPr>
        <w:ind w:left="479" w:hanging="260"/>
        <w:jc w:val="left"/>
      </w:pPr>
      <w:rPr>
        <w:rFonts w:ascii="Times New Roman" w:eastAsia="Times New Roman" w:hAnsi="Times New Roman" w:cs="Times New Roman" w:hint="default"/>
        <w:spacing w:val="-1"/>
        <w:w w:val="99"/>
        <w:sz w:val="24"/>
        <w:szCs w:val="24"/>
        <w:lang w:val="lv-LV" w:eastAsia="lv-LV" w:bidi="lv-LV"/>
      </w:rPr>
    </w:lvl>
    <w:lvl w:ilvl="1" w:tplc="95A41956">
      <w:numFmt w:val="bullet"/>
      <w:lvlText w:val="•"/>
      <w:lvlJc w:val="left"/>
      <w:pPr>
        <w:ind w:left="1496" w:hanging="260"/>
      </w:pPr>
      <w:rPr>
        <w:rFonts w:hint="default"/>
        <w:lang w:val="lv-LV" w:eastAsia="lv-LV" w:bidi="lv-LV"/>
      </w:rPr>
    </w:lvl>
    <w:lvl w:ilvl="2" w:tplc="656EC162">
      <w:numFmt w:val="bullet"/>
      <w:lvlText w:val="•"/>
      <w:lvlJc w:val="left"/>
      <w:pPr>
        <w:ind w:left="2512" w:hanging="260"/>
      </w:pPr>
      <w:rPr>
        <w:rFonts w:hint="default"/>
        <w:lang w:val="lv-LV" w:eastAsia="lv-LV" w:bidi="lv-LV"/>
      </w:rPr>
    </w:lvl>
    <w:lvl w:ilvl="3" w:tplc="7F36C6AC">
      <w:numFmt w:val="bullet"/>
      <w:lvlText w:val="•"/>
      <w:lvlJc w:val="left"/>
      <w:pPr>
        <w:ind w:left="3528" w:hanging="260"/>
      </w:pPr>
      <w:rPr>
        <w:rFonts w:hint="default"/>
        <w:lang w:val="lv-LV" w:eastAsia="lv-LV" w:bidi="lv-LV"/>
      </w:rPr>
    </w:lvl>
    <w:lvl w:ilvl="4" w:tplc="5372B3FC">
      <w:numFmt w:val="bullet"/>
      <w:lvlText w:val="•"/>
      <w:lvlJc w:val="left"/>
      <w:pPr>
        <w:ind w:left="4544" w:hanging="260"/>
      </w:pPr>
      <w:rPr>
        <w:rFonts w:hint="default"/>
        <w:lang w:val="lv-LV" w:eastAsia="lv-LV" w:bidi="lv-LV"/>
      </w:rPr>
    </w:lvl>
    <w:lvl w:ilvl="5" w:tplc="705616CC">
      <w:numFmt w:val="bullet"/>
      <w:lvlText w:val="•"/>
      <w:lvlJc w:val="left"/>
      <w:pPr>
        <w:ind w:left="5560" w:hanging="260"/>
      </w:pPr>
      <w:rPr>
        <w:rFonts w:hint="default"/>
        <w:lang w:val="lv-LV" w:eastAsia="lv-LV" w:bidi="lv-LV"/>
      </w:rPr>
    </w:lvl>
    <w:lvl w:ilvl="6" w:tplc="E62605E2">
      <w:numFmt w:val="bullet"/>
      <w:lvlText w:val="•"/>
      <w:lvlJc w:val="left"/>
      <w:pPr>
        <w:ind w:left="6576" w:hanging="260"/>
      </w:pPr>
      <w:rPr>
        <w:rFonts w:hint="default"/>
        <w:lang w:val="lv-LV" w:eastAsia="lv-LV" w:bidi="lv-LV"/>
      </w:rPr>
    </w:lvl>
    <w:lvl w:ilvl="7" w:tplc="158CF140">
      <w:numFmt w:val="bullet"/>
      <w:lvlText w:val="•"/>
      <w:lvlJc w:val="left"/>
      <w:pPr>
        <w:ind w:left="7592" w:hanging="260"/>
      </w:pPr>
      <w:rPr>
        <w:rFonts w:hint="default"/>
        <w:lang w:val="lv-LV" w:eastAsia="lv-LV" w:bidi="lv-LV"/>
      </w:rPr>
    </w:lvl>
    <w:lvl w:ilvl="8" w:tplc="B666083C">
      <w:numFmt w:val="bullet"/>
      <w:lvlText w:val="•"/>
      <w:lvlJc w:val="left"/>
      <w:pPr>
        <w:ind w:left="8608" w:hanging="260"/>
      </w:pPr>
      <w:rPr>
        <w:rFonts w:hint="default"/>
        <w:lang w:val="lv-LV" w:eastAsia="lv-LV" w:bidi="lv-LV"/>
      </w:rPr>
    </w:lvl>
  </w:abstractNum>
  <w:abstractNum w:abstractNumId="3" w15:restartNumberingAfterBreak="0">
    <w:nsid w:val="43B93FC0"/>
    <w:multiLevelType w:val="hybridMultilevel"/>
    <w:tmpl w:val="91E801A4"/>
    <w:lvl w:ilvl="0" w:tplc="6D26D002">
      <w:start w:val="1"/>
      <w:numFmt w:val="decimal"/>
      <w:lvlText w:val="%1."/>
      <w:lvlJc w:val="left"/>
      <w:pPr>
        <w:ind w:left="579" w:hanging="360"/>
      </w:pPr>
      <w:rPr>
        <w:rFonts w:hint="default"/>
      </w:rPr>
    </w:lvl>
    <w:lvl w:ilvl="1" w:tplc="08090019" w:tentative="1">
      <w:start w:val="1"/>
      <w:numFmt w:val="lowerLetter"/>
      <w:lvlText w:val="%2."/>
      <w:lvlJc w:val="left"/>
      <w:pPr>
        <w:ind w:left="1299" w:hanging="360"/>
      </w:pPr>
    </w:lvl>
    <w:lvl w:ilvl="2" w:tplc="0809001B" w:tentative="1">
      <w:start w:val="1"/>
      <w:numFmt w:val="lowerRoman"/>
      <w:lvlText w:val="%3."/>
      <w:lvlJc w:val="right"/>
      <w:pPr>
        <w:ind w:left="2019" w:hanging="180"/>
      </w:pPr>
    </w:lvl>
    <w:lvl w:ilvl="3" w:tplc="0809000F" w:tentative="1">
      <w:start w:val="1"/>
      <w:numFmt w:val="decimal"/>
      <w:lvlText w:val="%4."/>
      <w:lvlJc w:val="left"/>
      <w:pPr>
        <w:ind w:left="2739" w:hanging="360"/>
      </w:pPr>
    </w:lvl>
    <w:lvl w:ilvl="4" w:tplc="08090019" w:tentative="1">
      <w:start w:val="1"/>
      <w:numFmt w:val="lowerLetter"/>
      <w:lvlText w:val="%5."/>
      <w:lvlJc w:val="left"/>
      <w:pPr>
        <w:ind w:left="3459" w:hanging="360"/>
      </w:pPr>
    </w:lvl>
    <w:lvl w:ilvl="5" w:tplc="0809001B" w:tentative="1">
      <w:start w:val="1"/>
      <w:numFmt w:val="lowerRoman"/>
      <w:lvlText w:val="%6."/>
      <w:lvlJc w:val="right"/>
      <w:pPr>
        <w:ind w:left="4179" w:hanging="180"/>
      </w:pPr>
    </w:lvl>
    <w:lvl w:ilvl="6" w:tplc="0809000F" w:tentative="1">
      <w:start w:val="1"/>
      <w:numFmt w:val="decimal"/>
      <w:lvlText w:val="%7."/>
      <w:lvlJc w:val="left"/>
      <w:pPr>
        <w:ind w:left="4899" w:hanging="360"/>
      </w:pPr>
    </w:lvl>
    <w:lvl w:ilvl="7" w:tplc="08090019" w:tentative="1">
      <w:start w:val="1"/>
      <w:numFmt w:val="lowerLetter"/>
      <w:lvlText w:val="%8."/>
      <w:lvlJc w:val="left"/>
      <w:pPr>
        <w:ind w:left="5619" w:hanging="360"/>
      </w:pPr>
    </w:lvl>
    <w:lvl w:ilvl="8" w:tplc="0809001B" w:tentative="1">
      <w:start w:val="1"/>
      <w:numFmt w:val="lowerRoman"/>
      <w:lvlText w:val="%9."/>
      <w:lvlJc w:val="right"/>
      <w:pPr>
        <w:ind w:left="6339" w:hanging="180"/>
      </w:pPr>
    </w:lvl>
  </w:abstractNum>
  <w:num w:numId="1" w16cid:durableId="1970090332">
    <w:abstractNumId w:val="1"/>
  </w:num>
  <w:num w:numId="2" w16cid:durableId="1597596933">
    <w:abstractNumId w:val="2"/>
  </w:num>
  <w:num w:numId="3" w16cid:durableId="1192959410">
    <w:abstractNumId w:val="3"/>
  </w:num>
  <w:num w:numId="4" w16cid:durableId="141454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9D0"/>
    <w:rsid w:val="007259D0"/>
    <w:rsid w:val="00D76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4ED9"/>
  <w15:chartTrackingRefBased/>
  <w15:docId w15:val="{827224E4-9671-406F-8DA9-5ABE4B6F0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59D0"/>
    <w:pPr>
      <w:widowControl w:val="0"/>
      <w:autoSpaceDE w:val="0"/>
      <w:autoSpaceDN w:val="0"/>
      <w:spacing w:after="0" w:line="240" w:lineRule="auto"/>
    </w:pPr>
    <w:rPr>
      <w:rFonts w:ascii="Times New Roman" w:eastAsia="Times New Roman" w:hAnsi="Times New Roman" w:cs="Times New Roman"/>
      <w:lang w:eastAsia="lv-LV" w:bidi="lv-LV"/>
    </w:rPr>
  </w:style>
  <w:style w:type="paragraph" w:styleId="Virsraksts1">
    <w:name w:val="heading 1"/>
    <w:basedOn w:val="Parasts"/>
    <w:link w:val="Virsraksts1Rakstz"/>
    <w:uiPriority w:val="9"/>
    <w:qFormat/>
    <w:rsid w:val="007259D0"/>
    <w:pPr>
      <w:ind w:left="219"/>
      <w:outlineLvl w:val="0"/>
    </w:pPr>
    <w:rPr>
      <w:b/>
      <w:bCs/>
      <w:sz w:val="24"/>
      <w:szCs w:val="24"/>
      <w:u w:val="single" w:color="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59D0"/>
    <w:rPr>
      <w:rFonts w:ascii="Times New Roman" w:eastAsia="Times New Roman" w:hAnsi="Times New Roman" w:cs="Times New Roman"/>
      <w:b/>
      <w:bCs/>
      <w:sz w:val="24"/>
      <w:szCs w:val="24"/>
      <w:u w:val="single" w:color="000000"/>
      <w:lang w:eastAsia="lv-LV" w:bidi="lv-LV"/>
    </w:rPr>
  </w:style>
  <w:style w:type="paragraph" w:styleId="Pamatteksts">
    <w:name w:val="Body Text"/>
    <w:basedOn w:val="Parasts"/>
    <w:link w:val="PamattekstsRakstz"/>
    <w:uiPriority w:val="1"/>
    <w:qFormat/>
    <w:rsid w:val="007259D0"/>
    <w:pPr>
      <w:ind w:left="219"/>
    </w:pPr>
    <w:rPr>
      <w:sz w:val="24"/>
      <w:szCs w:val="24"/>
    </w:rPr>
  </w:style>
  <w:style w:type="character" w:customStyle="1" w:styleId="PamattekstsRakstz">
    <w:name w:val="Pamatteksts Rakstz."/>
    <w:basedOn w:val="Noklusjumarindkopasfonts"/>
    <w:link w:val="Pamatteksts"/>
    <w:uiPriority w:val="1"/>
    <w:rsid w:val="007259D0"/>
    <w:rPr>
      <w:rFonts w:ascii="Times New Roman" w:eastAsia="Times New Roman" w:hAnsi="Times New Roman" w:cs="Times New Roman"/>
      <w:sz w:val="24"/>
      <w:szCs w:val="24"/>
      <w:lang w:eastAsia="lv-LV" w:bidi="lv-LV"/>
    </w:rPr>
  </w:style>
  <w:style w:type="paragraph" w:styleId="Sarakstarindkopa">
    <w:name w:val="List Paragraph"/>
    <w:basedOn w:val="Parasts"/>
    <w:uiPriority w:val="1"/>
    <w:qFormat/>
    <w:rsid w:val="007259D0"/>
    <w:pPr>
      <w:ind w:left="219"/>
    </w:pPr>
  </w:style>
  <w:style w:type="paragraph" w:customStyle="1" w:styleId="TableParagraph">
    <w:name w:val="Table Paragraph"/>
    <w:basedOn w:val="Parasts"/>
    <w:uiPriority w:val="1"/>
    <w:qFormat/>
    <w:rsid w:val="007259D0"/>
    <w:pPr>
      <w:ind w:left="107"/>
    </w:pPr>
  </w:style>
  <w:style w:type="paragraph" w:styleId="Bezatstarpm">
    <w:name w:val="No Spacing"/>
    <w:uiPriority w:val="1"/>
    <w:qFormat/>
    <w:rsid w:val="007259D0"/>
    <w:pPr>
      <w:widowControl w:val="0"/>
      <w:autoSpaceDE w:val="0"/>
      <w:autoSpaceDN w:val="0"/>
      <w:spacing w:after="0" w:line="240" w:lineRule="auto"/>
    </w:pPr>
    <w:rPr>
      <w:rFonts w:ascii="Times New Roman" w:eastAsia="Times New Roman" w:hAnsi="Times New Roman" w:cs="Times New Roman"/>
      <w:lang w:eastAsia="lv-LV" w:bidi="lv-LV"/>
    </w:rPr>
  </w:style>
  <w:style w:type="character" w:styleId="Hipersaite">
    <w:name w:val="Hyperlink"/>
    <w:basedOn w:val="Noklusjumarindkopasfonts"/>
    <w:uiPriority w:val="99"/>
    <w:unhideWhenUsed/>
    <w:rsid w:val="007259D0"/>
    <w:rPr>
      <w:color w:val="0563C1" w:themeColor="hyperlink"/>
      <w:u w:val="single"/>
    </w:rPr>
  </w:style>
  <w:style w:type="character" w:styleId="Neatrisintapieminana">
    <w:name w:val="Unresolved Mention"/>
    <w:basedOn w:val="Noklusjumarindkopasfonts"/>
    <w:uiPriority w:val="99"/>
    <w:semiHidden/>
    <w:unhideWhenUsed/>
    <w:rsid w:val="00725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to@lamsf.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sf.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3354</Words>
  <Characters>1913</Characters>
  <Application>Microsoft Office Word</Application>
  <DocSecurity>0</DocSecurity>
  <Lines>15</Lines>
  <Paragraphs>10</Paragraphs>
  <ScaleCrop>false</ScaleCrop>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Egija Skurbe</dc:creator>
  <cp:keywords/>
  <dc:description/>
  <cp:lastModifiedBy>Egija Skurbe</cp:lastModifiedBy>
  <cp:revision>1</cp:revision>
  <dcterms:created xsi:type="dcterms:W3CDTF">2022-11-24T11:38:00Z</dcterms:created>
  <dcterms:modified xsi:type="dcterms:W3CDTF">2022-11-24T11:50:00Z</dcterms:modified>
</cp:coreProperties>
</file>